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FE4FDD" w:rsidRDefault="00D85091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8.85pt;margin-top:-22.65pt;width:227.5pt;height:9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F70BB" w:rsidRPr="003F70BB" w:rsidRDefault="003F70BB" w:rsidP="003F70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70B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к ОПОП по направлению подготовки 44.03.01 Педагогическое образование (уровень бакалавриата), Направленность (профиль) программы «Математическое образование формы обучения очная, заочная, утв. приказом ректора ОмГА от </w:t>
                  </w:r>
                  <w:r w:rsidR="00A43743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8D6C9F" w:rsidRPr="00C42460" w:rsidRDefault="008D6C9F" w:rsidP="008D6C9F">
                  <w:pPr>
                    <w:jc w:val="both"/>
                  </w:pPr>
                </w:p>
              </w:txbxContent>
            </v:textbox>
          </v:shape>
        </w:pict>
      </w:r>
      <w:r w:rsidR="00E310E5" w:rsidRPr="00FE4FDD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FE4FDD" w:rsidRDefault="00B27CF5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FE4FDD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FE4FDD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9D2C17" w:rsidRPr="002F2CF4" w:rsidRDefault="0071142A" w:rsidP="009D2C17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Кафедра «</w:t>
      </w:r>
      <w:r w:rsidR="00891CBF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="009D2C17" w:rsidRPr="002F2CF4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9D2C17" w:rsidRPr="008D6C9F" w:rsidRDefault="009D2C17" w:rsidP="009D2C17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FE4FDD" w:rsidRDefault="00D85091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noProof/>
          <w:color w:val="000000"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4.25pt;width:187.05pt;height:136.5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D2C17" w:rsidRPr="009D2C17" w:rsidRDefault="009D2C17" w:rsidP="009D2C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C17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9D2C17" w:rsidRPr="009D2C17" w:rsidRDefault="009D2C17" w:rsidP="009D2C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C17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9D2C17" w:rsidRPr="009D2C17" w:rsidRDefault="009D2C17" w:rsidP="009D2C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C17" w:rsidRPr="009D2C17" w:rsidRDefault="009D2C17" w:rsidP="009D2C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C17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D2C17" w:rsidRPr="009D2C17" w:rsidRDefault="009D2C17" w:rsidP="009D2C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2C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A43743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="00891CBF" w:rsidRPr="00C6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D2C17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FE4FDD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FE4FDD" w:rsidRDefault="008D6C9F" w:rsidP="00FE4FD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053F" w:rsidRPr="00FE4FDD" w:rsidRDefault="00F23108" w:rsidP="00FE4F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ПРАКТИКУМ ПО РЕШЕНИЮ ЗАДАЧ НА ПОСТРОЕНИЕ</w:t>
      </w:r>
    </w:p>
    <w:p w:rsidR="008B053F" w:rsidRPr="00FE4FDD" w:rsidRDefault="008B053F" w:rsidP="00FE4F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6C9F" w:rsidRPr="00FE4FDD" w:rsidRDefault="00F23108" w:rsidP="00FE4F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Б1.В.17</w:t>
      </w: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FE4FDD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 w:rsidRPr="00FE4FDD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3F70BB" w:rsidRPr="003F70BB" w:rsidRDefault="003F70BB" w:rsidP="003F70BB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3F70BB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3F70BB" w:rsidRPr="003F70BB" w:rsidRDefault="003F70BB" w:rsidP="003F70BB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3F70BB" w:rsidRPr="003F70BB" w:rsidRDefault="003F70BB" w:rsidP="003F70BB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3F70BB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A43743" w:rsidRDefault="00A43743" w:rsidP="00891CBF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91CBF" w:rsidRPr="00C62075" w:rsidRDefault="00891CBF" w:rsidP="00891CBF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2571A3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91CBF" w:rsidRPr="00C62075" w:rsidRDefault="00891CBF" w:rsidP="00891CBF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91CBF" w:rsidRDefault="00891CBF" w:rsidP="00891CBF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43743" w:rsidRPr="00C62075" w:rsidRDefault="00A43743" w:rsidP="00891CBF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91CBF" w:rsidRDefault="00891CBF" w:rsidP="00891CBF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A43743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570386" w:rsidRPr="00570386" w:rsidRDefault="00570386" w:rsidP="00891CBF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570386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70386" w:rsidRPr="00570386" w:rsidRDefault="00570386" w:rsidP="00891CBF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570386" w:rsidRPr="00570386" w:rsidRDefault="00570386" w:rsidP="00891CBF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4"/>
          <w:szCs w:val="24"/>
          <w:lang w:eastAsia="en-US"/>
        </w:rPr>
      </w:pPr>
      <w:r w:rsidRPr="00570386">
        <w:rPr>
          <w:rFonts w:ascii="Times New Roman" w:hAnsi="Times New Roman"/>
          <w:iCs/>
          <w:color w:val="000000"/>
          <w:spacing w:val="-3"/>
          <w:sz w:val="24"/>
          <w:szCs w:val="24"/>
          <w:lang w:eastAsia="en-US"/>
        </w:rPr>
        <w:t>к.п.н., профессор _________________ /О.Н. Лучко/</w:t>
      </w:r>
    </w:p>
    <w:p w:rsidR="00570386" w:rsidRPr="00570386" w:rsidRDefault="00570386" w:rsidP="0057038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570386" w:rsidRPr="00570386" w:rsidRDefault="00570386" w:rsidP="00570386">
      <w:pPr>
        <w:spacing w:after="0" w:line="240" w:lineRule="auto"/>
        <w:ind w:firstLine="708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891CBF" w:rsidRPr="008D6C9F" w:rsidRDefault="00891CBF" w:rsidP="00891CB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91CBF" w:rsidRDefault="00891CBF" w:rsidP="00891CB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91CBF" w:rsidRPr="008D6C9F" w:rsidRDefault="00A43743" w:rsidP="00891CB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891CBF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891CBF" w:rsidRPr="008D6C9F" w:rsidRDefault="00891CBF" w:rsidP="00891CB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91CBF" w:rsidRPr="008D6C9F" w:rsidRDefault="00891CBF" w:rsidP="00891CB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91CBF" w:rsidRDefault="00891CBF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91CBF" w:rsidRDefault="00891CBF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91CBF" w:rsidRDefault="00891CBF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91CBF" w:rsidRDefault="00891CBF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9D2C17" w:rsidRDefault="009D2C17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FE4FDD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3F70BB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3F70BB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3F70BB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3F70BB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3F70BB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FE4FDD" w:rsidRDefault="008D6C9F" w:rsidP="00FE4F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FE4FDD" w:rsidRDefault="008D6C9F" w:rsidP="00560F81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E4FDD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E4FDD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CA1585" w:rsidRPr="00CA1585" w:rsidRDefault="008D6C9F" w:rsidP="00CA1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CA1585" w:rsidRPr="00CA1585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CA1585" w:rsidRPr="00CA1585" w:rsidRDefault="00CA1585" w:rsidP="00CA1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A1585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A43743" w:rsidRPr="00A43743" w:rsidRDefault="00A43743" w:rsidP="00A437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A1585" w:rsidRPr="00A43743" w:rsidRDefault="00CA1585" w:rsidP="00A43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4374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560F81" w:rsidRPr="00A4374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A43743">
        <w:rPr>
          <w:rFonts w:ascii="Times New Roman" w:hAnsi="Times New Roman"/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A43743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A43743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Pr="00A43743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Pr="00A43743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A43743" w:rsidRPr="00A43743" w:rsidRDefault="00A43743" w:rsidP="00A437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sz w:val="24"/>
          <w:szCs w:val="24"/>
        </w:rPr>
        <w:t xml:space="preserve">- </w:t>
      </w:r>
      <w:r w:rsidRPr="00A43743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3743" w:rsidRPr="00A43743" w:rsidRDefault="00A43743" w:rsidP="00A4374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3743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A43743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A43743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A43743" w:rsidRPr="00A43743" w:rsidRDefault="00A43743" w:rsidP="00A437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3743" w:rsidRPr="00A43743" w:rsidRDefault="00A43743" w:rsidP="00A437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3743" w:rsidRPr="00A43743" w:rsidRDefault="00A43743" w:rsidP="00A437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3743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607" w:rsidRDefault="00CA1585" w:rsidP="00D87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158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60F8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560F81"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>«Математическое образование»</w:t>
      </w:r>
      <w:r w:rsidRPr="00560F8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форма обучения – </w:t>
      </w:r>
      <w:r w:rsidR="00A43743">
        <w:rPr>
          <w:rFonts w:ascii="Times New Roman" w:hAnsi="Times New Roman"/>
          <w:color w:val="000000"/>
          <w:sz w:val="24"/>
          <w:szCs w:val="24"/>
          <w:lang w:eastAsia="en-US"/>
        </w:rPr>
        <w:t>за</w:t>
      </w:r>
      <w:r w:rsidR="00A43743">
        <w:rPr>
          <w:rFonts w:ascii="Times New Roman" w:hAnsi="Times New Roman"/>
          <w:sz w:val="24"/>
          <w:szCs w:val="24"/>
          <w:lang w:eastAsia="en-US"/>
        </w:rPr>
        <w:t>очная на 2022/2023</w:t>
      </w:r>
      <w:r w:rsidR="00D87607" w:rsidRPr="001B710F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A43743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D87607" w:rsidRPr="001B710F">
        <w:rPr>
          <w:rFonts w:ascii="Times New Roman" w:hAnsi="Times New Roman"/>
          <w:sz w:val="24"/>
          <w:szCs w:val="24"/>
          <w:lang w:eastAsia="en-US"/>
        </w:rPr>
        <w:t>;</w:t>
      </w:r>
    </w:p>
    <w:p w:rsidR="00CA1585" w:rsidRPr="00CA1585" w:rsidRDefault="00CA1585" w:rsidP="00D876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A158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Б1.В.17</w:t>
      </w:r>
      <w:r w:rsidRPr="00FE4FDD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Практикум по решению задач на построение</w:t>
      </w:r>
      <w:r w:rsidRPr="00FE4FDD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58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в течение </w:t>
      </w:r>
      <w:r w:rsidR="00A43743">
        <w:rPr>
          <w:rFonts w:ascii="Times New Roman" w:hAnsi="Times New Roman"/>
          <w:b/>
          <w:color w:val="000000"/>
          <w:sz w:val="24"/>
          <w:szCs w:val="24"/>
          <w:lang w:eastAsia="en-US"/>
        </w:rPr>
        <w:t>2022/2023</w:t>
      </w:r>
      <w:r w:rsidR="00891CBF" w:rsidRPr="00891CBF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CA1585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учебного года:</w:t>
      </w:r>
    </w:p>
    <w:p w:rsidR="00CA1585" w:rsidRPr="00560F81" w:rsidRDefault="00CA1585" w:rsidP="00CA158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A158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560F8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подготовки 44.03.01 Педагогическое образование  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560F81">
        <w:rPr>
          <w:rFonts w:ascii="Times New Roman" w:hAnsi="Times New Roman"/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560F8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60F81">
        <w:rPr>
          <w:rFonts w:ascii="Times New Roman" w:hAnsi="Times New Roman"/>
          <w:bCs/>
          <w:sz w:val="24"/>
          <w:szCs w:val="24"/>
        </w:rPr>
        <w:t xml:space="preserve"> «Практикум по решению задач на построение» </w:t>
      </w:r>
      <w:r w:rsidRPr="00560F8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течение </w:t>
      </w:r>
      <w:r w:rsidR="00A43743">
        <w:rPr>
          <w:rFonts w:ascii="Times New Roman" w:hAnsi="Times New Roman"/>
          <w:sz w:val="24"/>
          <w:szCs w:val="24"/>
          <w:lang w:eastAsia="en-US"/>
        </w:rPr>
        <w:t>2022/2023</w:t>
      </w:r>
      <w:r w:rsidR="00891CBF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60F81">
        <w:rPr>
          <w:rFonts w:ascii="Times New Roman" w:hAnsi="Times New Roman"/>
          <w:color w:val="000000"/>
          <w:sz w:val="24"/>
          <w:szCs w:val="24"/>
          <w:lang w:eastAsia="en-US"/>
        </w:rPr>
        <w:t>учебного года.</w:t>
      </w:r>
    </w:p>
    <w:p w:rsidR="008D6C9F" w:rsidRPr="00FE4FDD" w:rsidRDefault="008D6C9F" w:rsidP="00CA1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D68" w:rsidRPr="00FE4FDD" w:rsidRDefault="00722BDE" w:rsidP="00FE4FD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6C9F" w:rsidRPr="00FE4FD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F23108">
        <w:rPr>
          <w:rFonts w:ascii="Times New Roman" w:hAnsi="Times New Roman"/>
          <w:b/>
          <w:bCs/>
          <w:sz w:val="24"/>
          <w:szCs w:val="24"/>
        </w:rPr>
        <w:t>Б1.В.17</w:t>
      </w:r>
      <w:r w:rsidR="00255D68" w:rsidRPr="00FE4FD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23108">
        <w:rPr>
          <w:rFonts w:ascii="Times New Roman" w:hAnsi="Times New Roman"/>
          <w:b/>
          <w:bCs/>
          <w:sz w:val="24"/>
          <w:szCs w:val="24"/>
        </w:rPr>
        <w:t>Практикум по решению задач на построение</w:t>
      </w:r>
      <w:r w:rsidR="00255D68" w:rsidRPr="00FE4FDD">
        <w:rPr>
          <w:rFonts w:ascii="Times New Roman" w:hAnsi="Times New Roman"/>
          <w:b/>
          <w:bCs/>
          <w:sz w:val="24"/>
          <w:szCs w:val="24"/>
        </w:rPr>
        <w:t>»</w:t>
      </w:r>
    </w:p>
    <w:p w:rsidR="008D6C9F" w:rsidRPr="00FE4FDD" w:rsidRDefault="00722BDE" w:rsidP="00722BD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D6C9F" w:rsidRPr="00FE4FD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FE4FDD" w:rsidRDefault="008D6C9F" w:rsidP="00FE4FD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FE4FD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FE4FD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FE4FDD" w:rsidRDefault="008D6C9F" w:rsidP="00FE4FD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 w:rsidRPr="00FE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108">
        <w:rPr>
          <w:rFonts w:ascii="Times New Roman" w:hAnsi="Times New Roman"/>
          <w:b/>
          <w:bCs/>
          <w:sz w:val="24"/>
          <w:szCs w:val="24"/>
        </w:rPr>
        <w:t>Б1.В.17</w:t>
      </w:r>
      <w:r w:rsidR="008D649D" w:rsidRPr="00FE4FD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23108">
        <w:rPr>
          <w:rFonts w:ascii="Times New Roman" w:hAnsi="Times New Roman"/>
          <w:b/>
          <w:bCs/>
          <w:sz w:val="24"/>
          <w:szCs w:val="24"/>
        </w:rPr>
        <w:t>Практикум по решению задач на построение</w:t>
      </w:r>
      <w:r w:rsidR="008D649D" w:rsidRPr="00FE4FD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C771D" w:rsidRPr="00FE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FDD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FE4FDD" w:rsidTr="00D71389">
        <w:tc>
          <w:tcPr>
            <w:tcW w:w="3049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4B97" w:rsidRPr="00FE4FDD" w:rsidTr="00D71389">
        <w:tc>
          <w:tcPr>
            <w:tcW w:w="3049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4B97" w:rsidRPr="00FE4FDD" w:rsidRDefault="004D4B97" w:rsidP="00FE4FD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FE4FD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4B97" w:rsidRPr="00FE4FDD" w:rsidRDefault="004D4B97" w:rsidP="00FE4FD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FE4FDD" w:rsidRDefault="004D4B97" w:rsidP="00FE4FD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образовательные программы по учебным предметам математического цикла в соответствии с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требованиями образовательных стандартов на профильном уровне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4D4B97" w:rsidRPr="00FE4FDD" w:rsidRDefault="004D4B97" w:rsidP="00FE4FD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FE4FDD" w:rsidRDefault="004D4B97" w:rsidP="00FE4FDD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D4B97" w:rsidRPr="00FE4FDD" w:rsidTr="00D71389">
        <w:tc>
          <w:tcPr>
            <w:tcW w:w="3049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4D4B97" w:rsidRPr="00FE4FDD" w:rsidRDefault="004D4B97" w:rsidP="00FE4FD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</w:rPr>
              <w:t xml:space="preserve">основные методы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FE4FD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применения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FE4FDD">
            <w:pPr>
              <w:tabs>
                <w:tab w:val="left" w:pos="34"/>
              </w:tabs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4D4B97" w:rsidRPr="00FE4FDD" w:rsidRDefault="004D4B97" w:rsidP="00FE4FD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FE4FD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FE4FDD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</w:p>
          <w:p w:rsidR="004D4B97" w:rsidRPr="00FE4FDD" w:rsidRDefault="004D4B97" w:rsidP="00FE4FD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FE4FD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FE4F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D6C9F" w:rsidRDefault="008D6C9F" w:rsidP="00FE4FD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FE4FDD" w:rsidRDefault="008D6C9F" w:rsidP="00FE4FDD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 xml:space="preserve">Дисциплина </w:t>
      </w:r>
      <w:r w:rsidR="00F23108">
        <w:rPr>
          <w:rFonts w:ascii="Times New Roman" w:hAnsi="Times New Roman"/>
          <w:sz w:val="24"/>
          <w:szCs w:val="24"/>
        </w:rPr>
        <w:t>Б1.В.17</w:t>
      </w:r>
      <w:r w:rsidR="00497ADF" w:rsidRPr="00FE4FDD">
        <w:rPr>
          <w:rFonts w:ascii="Times New Roman" w:hAnsi="Times New Roman"/>
          <w:sz w:val="24"/>
          <w:szCs w:val="24"/>
        </w:rPr>
        <w:t xml:space="preserve"> «</w:t>
      </w:r>
      <w:r w:rsidR="00F23108">
        <w:rPr>
          <w:rFonts w:ascii="Times New Roman" w:hAnsi="Times New Roman"/>
          <w:sz w:val="24"/>
          <w:szCs w:val="24"/>
        </w:rPr>
        <w:t>Практикум по решению задач на построение</w:t>
      </w:r>
      <w:r w:rsidR="00497ADF" w:rsidRPr="00FE4FDD">
        <w:rPr>
          <w:rFonts w:ascii="Times New Roman" w:hAnsi="Times New Roman"/>
          <w:sz w:val="24"/>
          <w:szCs w:val="24"/>
        </w:rPr>
        <w:t xml:space="preserve">» </w:t>
      </w:r>
      <w:r w:rsidRPr="00FE4FDD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6C35BE" w:rsidRPr="00FE4FDD">
        <w:rPr>
          <w:rFonts w:ascii="Times New Roman" w:hAnsi="Times New Roman"/>
          <w:sz w:val="24"/>
          <w:szCs w:val="24"/>
        </w:rPr>
        <w:t xml:space="preserve">вариативной </w:t>
      </w:r>
      <w:r w:rsidRPr="00FE4FDD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FE4FDD" w:rsidRDefault="008D6C9F" w:rsidP="00FE4F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FE4FDD" w:rsidTr="00D71389">
        <w:tc>
          <w:tcPr>
            <w:tcW w:w="1196" w:type="dxa"/>
            <w:vMerge w:val="restart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FE4FDD" w:rsidRDefault="004D4B97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="008D6C9F"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FE4FDD" w:rsidTr="00D71389">
        <w:tc>
          <w:tcPr>
            <w:tcW w:w="1196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FE4FDD" w:rsidTr="00D71389">
        <w:tc>
          <w:tcPr>
            <w:tcW w:w="1196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FE4FDD" w:rsidTr="00D71389">
        <w:tc>
          <w:tcPr>
            <w:tcW w:w="1196" w:type="dxa"/>
            <w:vAlign w:val="center"/>
          </w:tcPr>
          <w:p w:rsidR="008D6C9F" w:rsidRPr="00FE4FDD" w:rsidRDefault="0046128A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Б1.В.</w:t>
            </w:r>
            <w:r w:rsidR="0071142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94" w:type="dxa"/>
            <w:vAlign w:val="center"/>
          </w:tcPr>
          <w:p w:rsidR="008D6C9F" w:rsidRPr="00FE4FDD" w:rsidRDefault="00F23108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решению задач на построение</w:t>
            </w:r>
          </w:p>
        </w:tc>
        <w:tc>
          <w:tcPr>
            <w:tcW w:w="2232" w:type="dxa"/>
            <w:vAlign w:val="center"/>
          </w:tcPr>
          <w:p w:rsidR="008D6C9F" w:rsidRPr="00FE4FDD" w:rsidRDefault="00B27CF5" w:rsidP="00FE4FDD">
            <w:pPr>
              <w:tabs>
                <w:tab w:val="left" w:pos="1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</w:t>
            </w:r>
            <w:r w:rsidR="008D6C9F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F40E00" w:rsidRPr="00FE4FDD" w:rsidRDefault="001C4ABA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специальным методам решения задач</w:t>
            </w:r>
          </w:p>
        </w:tc>
        <w:tc>
          <w:tcPr>
            <w:tcW w:w="1185" w:type="dxa"/>
            <w:vAlign w:val="center"/>
          </w:tcPr>
          <w:p w:rsidR="008D6C9F" w:rsidRPr="00FE4FDD" w:rsidRDefault="00A37D26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4D3266" w:rsidRPr="00FE4FDD">
              <w:rPr>
                <w:rFonts w:ascii="Times New Roman" w:hAnsi="Times New Roman"/>
                <w:bCs/>
                <w:sz w:val="24"/>
                <w:szCs w:val="24"/>
              </w:rPr>
              <w:t>1;</w:t>
            </w:r>
          </w:p>
          <w:p w:rsidR="00F23108" w:rsidRPr="00315E23" w:rsidRDefault="004D3266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</w:tr>
    </w:tbl>
    <w:p w:rsidR="008D6C9F" w:rsidRPr="00FE4FDD" w:rsidRDefault="008D6C9F" w:rsidP="00FE4FD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FE4FDD" w:rsidRDefault="008D6C9F" w:rsidP="00FE4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FE4FDD" w:rsidRDefault="008B364A" w:rsidP="00FE4FD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ab/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Объем учебной дисциплины – 3 зачетных единиц – </w:t>
      </w:r>
      <w:r w:rsidR="00BA328C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108</w:t>
      </w: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FE4FDD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FE4FDD" w:rsidTr="00D71389">
        <w:tc>
          <w:tcPr>
            <w:tcW w:w="4365" w:type="dxa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FE4FDD" w:rsidRDefault="00F23108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8D6C9F"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1D054D" w:rsidRDefault="003C4880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1C4ABA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8D6C9F" w:rsidRPr="001D054D" w:rsidRDefault="00BB6036" w:rsidP="001D0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1D054D" w:rsidRDefault="001C4ABA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D6C9F" w:rsidRPr="001D054D" w:rsidRDefault="001D054D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1D054D" w:rsidRDefault="001C4ABA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8D6C9F" w:rsidRPr="001D054D" w:rsidRDefault="001D054D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1D054D" w:rsidRDefault="001C4ABA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8D6C9F" w:rsidRPr="001D054D" w:rsidRDefault="003C4880" w:rsidP="001D05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1D054D" w:rsidRDefault="003C4880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1D054D" w:rsidRDefault="003C4880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FE4FDD" w:rsidTr="00D71389">
        <w:tc>
          <w:tcPr>
            <w:tcW w:w="4365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1D054D" w:rsidRDefault="009620AD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</w:t>
            </w:r>
            <w:r w:rsidR="00BA328C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 w:rsidR="001C4ABA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8D6C9F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1D054D" w:rsidRDefault="009620AD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Экзамен </w:t>
            </w:r>
            <w:r w:rsidR="00B27283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="003C4880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27283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FE4FDD" w:rsidRDefault="008D6C9F" w:rsidP="00FE4FDD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FE4FDD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CC609A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</w:t>
            </w:r>
            <w:r w:rsidR="006C3B1D"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ABA"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D6C9F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D43C1C" w:rsidRDefault="00D43C1C" w:rsidP="00D90B29">
            <w:pPr>
              <w:pStyle w:val="af2"/>
              <w:tabs>
                <w:tab w:val="clear" w:pos="643"/>
                <w:tab w:val="left" w:pos="0"/>
                <w:tab w:val="left" w:pos="299"/>
              </w:tabs>
              <w:ind w:left="142" w:hanging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 1. </w:t>
            </w:r>
            <w:r w:rsidR="00D90B29">
              <w:rPr>
                <w:rFonts w:ascii="Times New Roman" w:hAnsi="Times New Roman" w:cs="Times New Roman"/>
                <w:sz w:val="24"/>
                <w:szCs w:val="24"/>
              </w:rPr>
              <w:t>Углы, отрезки, окружности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8D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560F81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D3455F" w:rsidRDefault="00D43C1C" w:rsidP="00D43C1C">
            <w:pPr>
              <w:pStyle w:val="af2"/>
              <w:tabs>
                <w:tab w:val="left" w:pos="284"/>
              </w:tabs>
              <w:ind w:firstLine="63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№2. </w:t>
            </w:r>
            <w:r w:rsidR="00D90B29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  <w:p w:rsidR="00D43C1C" w:rsidRPr="00D43C1C" w:rsidRDefault="00D43C1C" w:rsidP="00D43C1C">
            <w:pPr>
              <w:tabs>
                <w:tab w:val="left" w:pos="284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8D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8D12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71142A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D9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D90B29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  <w:r w:rsidR="0009118E">
              <w:rPr>
                <w:rFonts w:ascii="Times New Roman" w:hAnsi="Times New Roman"/>
                <w:sz w:val="24"/>
                <w:szCs w:val="24"/>
              </w:rPr>
              <w:t xml:space="preserve"> и многоугольники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0C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0C5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Pr="00D43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Стереометрия.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Многогранники. Построение сечений</w:t>
            </w:r>
          </w:p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0C5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560F81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FE4FDD" w:rsidRDefault="008D6C9F" w:rsidP="00FE4F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FE4FDD" w:rsidRDefault="008D6C9F" w:rsidP="00FE4F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FE4FDD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B27283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 w:rsidR="003C4880"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D43C1C" w:rsidRDefault="00D90B29" w:rsidP="008C635C">
            <w:pPr>
              <w:pStyle w:val="af2"/>
              <w:tabs>
                <w:tab w:val="clear" w:pos="643"/>
                <w:tab w:val="left" w:pos="0"/>
                <w:tab w:val="left" w:pos="299"/>
              </w:tabs>
              <w:ind w:left="142" w:hanging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1. Углы, отрезки, окружност</w:t>
            </w:r>
            <w:r w:rsidR="008C6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D3455F" w:rsidRDefault="00D90B29" w:rsidP="00AD35F4">
            <w:pPr>
              <w:pStyle w:val="af2"/>
              <w:tabs>
                <w:tab w:val="left" w:pos="284"/>
              </w:tabs>
              <w:ind w:firstLine="63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№2. Треугольники</w:t>
            </w:r>
          </w:p>
          <w:p w:rsidR="00D90B29" w:rsidRPr="00D43C1C" w:rsidRDefault="00D90B29" w:rsidP="00AD35F4">
            <w:pPr>
              <w:tabs>
                <w:tab w:val="left" w:pos="284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626824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626824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AD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№3. </w:t>
            </w: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  <w:r w:rsidR="0009118E">
              <w:rPr>
                <w:rFonts w:ascii="Times New Roman" w:hAnsi="Times New Roman"/>
                <w:sz w:val="24"/>
                <w:szCs w:val="24"/>
              </w:rPr>
              <w:t xml:space="preserve"> и многоугольники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AD3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Pr="00D43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Стереометрия.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Многогранники. Построение сечений</w:t>
            </w:r>
          </w:p>
          <w:p w:rsidR="00D90B29" w:rsidRPr="00FE4FDD" w:rsidRDefault="00D90B29" w:rsidP="00AD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626824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626824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626824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626824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1D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90B29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B29" w:rsidRPr="00FE4FDD" w:rsidRDefault="00D90B29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 w:rsidRPr="0071142A">
        <w:rPr>
          <w:rFonts w:ascii="Times New Roman" w:hAnsi="Times New Roman"/>
          <w:b/>
          <w:i/>
          <w:sz w:val="16"/>
          <w:szCs w:val="16"/>
        </w:rPr>
        <w:t>* Примечания: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71142A">
        <w:rPr>
          <w:rFonts w:ascii="Times New Roman" w:hAnsi="Times New Roman"/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1142A">
        <w:rPr>
          <w:rFonts w:ascii="Times New Roman" w:hAnsi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71142A">
        <w:rPr>
          <w:rFonts w:ascii="Times New Roman" w:hAnsi="Times New Roman"/>
          <w:b/>
          <w:bCs/>
          <w:sz w:val="16"/>
          <w:szCs w:val="16"/>
        </w:rPr>
        <w:t>«</w:t>
      </w:r>
      <w:r w:rsidR="00F23108" w:rsidRPr="0071142A">
        <w:rPr>
          <w:rFonts w:ascii="Times New Roman" w:hAnsi="Times New Roman"/>
          <w:b/>
          <w:bCs/>
          <w:sz w:val="16"/>
          <w:szCs w:val="16"/>
        </w:rPr>
        <w:t>Практикум по решению задач на построение</w:t>
      </w:r>
      <w:r w:rsidR="00B3160C" w:rsidRPr="0071142A"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Pr="0071142A">
        <w:rPr>
          <w:rFonts w:ascii="Times New Roman" w:hAnsi="Times New Roman"/>
          <w:sz w:val="16"/>
          <w:szCs w:val="16"/>
        </w:rPr>
        <w:t xml:space="preserve">согласно требованиям </w:t>
      </w:r>
      <w:r w:rsidRPr="0071142A">
        <w:rPr>
          <w:rFonts w:ascii="Times New Roman" w:hAnsi="Times New Roman"/>
          <w:b/>
          <w:sz w:val="16"/>
          <w:szCs w:val="16"/>
        </w:rPr>
        <w:t>частей 3-5 статьи 13, статьи 30, пункта 3 части 1 статьи 34</w:t>
      </w:r>
      <w:r w:rsidRPr="0071142A">
        <w:rPr>
          <w:rFonts w:ascii="Times New Roman" w:hAnsi="Times New Roman"/>
          <w:sz w:val="16"/>
          <w:szCs w:val="16"/>
        </w:rPr>
        <w:t xml:space="preserve"> Федерального закона Российской Федерации </w:t>
      </w:r>
      <w:r w:rsidRPr="0071142A">
        <w:rPr>
          <w:rFonts w:ascii="Times New Roman" w:hAnsi="Times New Roman"/>
          <w:b/>
          <w:sz w:val="16"/>
          <w:szCs w:val="16"/>
        </w:rPr>
        <w:t>от 29.12.2012 № 273-ФЗ</w:t>
      </w:r>
      <w:r w:rsidRPr="0071142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r w:rsidRPr="0071142A">
        <w:rPr>
          <w:rFonts w:ascii="Times New Roman" w:hAnsi="Times New Roman"/>
          <w:b/>
          <w:sz w:val="16"/>
          <w:szCs w:val="16"/>
        </w:rPr>
        <w:t>пунктов 16, 38</w:t>
      </w:r>
      <w:r w:rsidRPr="0071142A">
        <w:rPr>
          <w:rFonts w:ascii="Times New Roman" w:hAnsi="Times New Roman"/>
          <w:sz w:val="16"/>
          <w:szCs w:val="16"/>
        </w:rPr>
        <w:t xml:space="preserve"> Порядка организации и осуществления</w:t>
      </w:r>
      <w:r w:rsidRPr="0071142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71142A">
        <w:rPr>
          <w:rFonts w:ascii="Times New Roman" w:hAnsi="Times New Roman"/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B3160C" w:rsidRPr="0071142A">
        <w:rPr>
          <w:rFonts w:ascii="Times New Roman" w:hAnsi="Times New Roman"/>
          <w:sz w:val="16"/>
          <w:szCs w:val="16"/>
        </w:rPr>
        <w:t xml:space="preserve"> </w:t>
      </w:r>
      <w:r w:rsidRPr="0071142A">
        <w:rPr>
          <w:rFonts w:ascii="Times New Roman" w:hAnsi="Times New Roman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71142A">
        <w:rPr>
          <w:rFonts w:ascii="Times New Roman" w:hAnsi="Times New Roman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1142A">
        <w:rPr>
          <w:rFonts w:ascii="Times New Roman" w:hAnsi="Times New Roman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1142A">
        <w:rPr>
          <w:rFonts w:ascii="Times New Roman" w:hAnsi="Times New Roman"/>
          <w:b/>
          <w:sz w:val="16"/>
          <w:szCs w:val="16"/>
        </w:rPr>
        <w:t>статьи 79</w:t>
      </w:r>
      <w:r w:rsidRPr="0071142A">
        <w:rPr>
          <w:rFonts w:ascii="Times New Roman" w:hAnsi="Times New Roman"/>
          <w:sz w:val="16"/>
          <w:szCs w:val="16"/>
        </w:rPr>
        <w:t xml:space="preserve"> Федерального закона Российской Федерации </w:t>
      </w:r>
      <w:r w:rsidRPr="0071142A">
        <w:rPr>
          <w:rFonts w:ascii="Times New Roman" w:hAnsi="Times New Roman"/>
          <w:b/>
          <w:sz w:val="16"/>
          <w:szCs w:val="16"/>
        </w:rPr>
        <w:t>от 29.12.2012 № 273-ФЗ</w:t>
      </w:r>
      <w:r w:rsidRPr="0071142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r w:rsidRPr="0071142A">
        <w:rPr>
          <w:rFonts w:ascii="Times New Roman" w:hAnsi="Times New Roman"/>
          <w:b/>
          <w:sz w:val="16"/>
          <w:szCs w:val="16"/>
        </w:rPr>
        <w:t>раздела III</w:t>
      </w:r>
      <w:r w:rsidRPr="0071142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1142A">
        <w:rPr>
          <w:rFonts w:ascii="Times New Roman" w:hAnsi="Times New Roman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1142A">
        <w:rPr>
          <w:rFonts w:ascii="Times New Roman" w:hAnsi="Times New Roman"/>
          <w:sz w:val="16"/>
          <w:szCs w:val="16"/>
        </w:rPr>
        <w:t>).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71142A">
        <w:rPr>
          <w:rFonts w:ascii="Times New Roman" w:hAnsi="Times New Roman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1142A">
        <w:rPr>
          <w:rFonts w:ascii="Times New Roman" w:hAnsi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1142A">
        <w:rPr>
          <w:rFonts w:ascii="Times New Roman" w:hAnsi="Times New Roman"/>
          <w:b/>
          <w:sz w:val="16"/>
          <w:szCs w:val="16"/>
        </w:rPr>
        <w:t xml:space="preserve">частей 3-5 статьи 13, статьи 30, пункта 3 части 1 статьи 34 </w:t>
      </w:r>
      <w:r w:rsidRPr="0071142A">
        <w:rPr>
          <w:rFonts w:ascii="Times New Roman" w:hAnsi="Times New Roman"/>
          <w:sz w:val="16"/>
          <w:szCs w:val="16"/>
        </w:rPr>
        <w:t xml:space="preserve">Федерального закона Российской Федерации </w:t>
      </w:r>
      <w:r w:rsidRPr="0071142A">
        <w:rPr>
          <w:rFonts w:ascii="Times New Roman" w:hAnsi="Times New Roman"/>
          <w:b/>
          <w:sz w:val="16"/>
          <w:szCs w:val="16"/>
        </w:rPr>
        <w:t>от 29.12.2012 № 273-ФЗ</w:t>
      </w:r>
      <w:r w:rsidRPr="0071142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r w:rsidRPr="0071142A">
        <w:rPr>
          <w:rFonts w:ascii="Times New Roman" w:hAnsi="Times New Roman"/>
          <w:b/>
          <w:sz w:val="16"/>
          <w:szCs w:val="16"/>
        </w:rPr>
        <w:t>пункта 20</w:t>
      </w:r>
      <w:r w:rsidRPr="0071142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1142A">
        <w:rPr>
          <w:rFonts w:ascii="Times New Roman" w:hAnsi="Times New Roman"/>
          <w:b/>
          <w:sz w:val="16"/>
          <w:szCs w:val="16"/>
        </w:rPr>
        <w:t>частью 5 статьи 5</w:t>
      </w:r>
      <w:r w:rsidRPr="0071142A">
        <w:rPr>
          <w:rFonts w:ascii="Times New Roman" w:hAnsi="Times New Roman"/>
          <w:sz w:val="16"/>
          <w:szCs w:val="16"/>
        </w:rPr>
        <w:t xml:space="preserve"> Федерального закона </w:t>
      </w:r>
      <w:r w:rsidRPr="0071142A">
        <w:rPr>
          <w:rFonts w:ascii="Times New Roman" w:hAnsi="Times New Roman"/>
          <w:b/>
          <w:sz w:val="16"/>
          <w:szCs w:val="16"/>
        </w:rPr>
        <w:t>от 05.05.2014 № 84-ФЗ</w:t>
      </w:r>
      <w:r w:rsidRPr="0071142A">
        <w:rPr>
          <w:rFonts w:ascii="Times New Roman" w:hAnsi="Times New Roman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</w:t>
      </w:r>
      <w:r w:rsidRPr="0071142A">
        <w:rPr>
          <w:rFonts w:ascii="Times New Roman" w:hAnsi="Times New Roman"/>
          <w:sz w:val="16"/>
          <w:szCs w:val="16"/>
        </w:rPr>
        <w:lastRenderedPageBreak/>
        <w:t>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71142A">
        <w:rPr>
          <w:rFonts w:ascii="Times New Roman" w:hAnsi="Times New Roman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71142A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1142A">
        <w:rPr>
          <w:rFonts w:ascii="Times New Roman" w:hAnsi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1142A">
        <w:rPr>
          <w:rFonts w:ascii="Times New Roman" w:hAnsi="Times New Roman"/>
          <w:b/>
          <w:sz w:val="16"/>
          <w:szCs w:val="16"/>
        </w:rPr>
        <w:t>пункта 9 части 1 статьи 33, части 3 статьи 34</w:t>
      </w:r>
      <w:r w:rsidRPr="0071142A">
        <w:rPr>
          <w:rFonts w:ascii="Times New Roman" w:hAnsi="Times New Roman"/>
          <w:sz w:val="16"/>
          <w:szCs w:val="16"/>
        </w:rPr>
        <w:t xml:space="preserve"> Федерального закона Российской Федерации </w:t>
      </w:r>
      <w:r w:rsidRPr="0071142A">
        <w:rPr>
          <w:rFonts w:ascii="Times New Roman" w:hAnsi="Times New Roman"/>
          <w:b/>
          <w:sz w:val="16"/>
          <w:szCs w:val="16"/>
        </w:rPr>
        <w:t>от 29.12.2012 № 273-ФЗ</w:t>
      </w:r>
      <w:r w:rsidRPr="0071142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71142A">
        <w:rPr>
          <w:rFonts w:ascii="Times New Roman" w:hAnsi="Times New Roman"/>
          <w:sz w:val="16"/>
          <w:szCs w:val="16"/>
        </w:rPr>
        <w:t xml:space="preserve">«Об образовании в Российской Федерации»; </w:t>
      </w:r>
      <w:r w:rsidRPr="0071142A">
        <w:rPr>
          <w:rFonts w:ascii="Times New Roman" w:hAnsi="Times New Roman"/>
          <w:b/>
          <w:sz w:val="16"/>
          <w:szCs w:val="16"/>
        </w:rPr>
        <w:t>пункта 43</w:t>
      </w:r>
      <w:r w:rsidRPr="0071142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FE4FDD" w:rsidRDefault="008D6C9F" w:rsidP="00FE4FD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D43C1C" w:rsidRPr="00FE4FDD" w:rsidRDefault="00D43C1C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118E" w:rsidRPr="0009118E" w:rsidRDefault="00FE4FDD" w:rsidP="0009118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18E">
        <w:rPr>
          <w:rFonts w:ascii="Times New Roman" w:hAnsi="Times New Roman"/>
          <w:b/>
          <w:sz w:val="24"/>
          <w:szCs w:val="24"/>
        </w:rPr>
        <w:t xml:space="preserve">Тема №1. </w:t>
      </w:r>
      <w:r w:rsidR="008C635C" w:rsidRPr="0009118E">
        <w:rPr>
          <w:rFonts w:ascii="Times New Roman" w:hAnsi="Times New Roman"/>
          <w:sz w:val="24"/>
          <w:szCs w:val="24"/>
        </w:rPr>
        <w:t xml:space="preserve">Углы, отрезки, окружность. </w:t>
      </w:r>
      <w:r w:rsidR="0009118E" w:rsidRPr="0009118E">
        <w:rPr>
          <w:rFonts w:ascii="Times New Roman" w:hAnsi="Times New Roman"/>
          <w:color w:val="000000"/>
          <w:sz w:val="24"/>
          <w:szCs w:val="24"/>
        </w:rPr>
        <w:t xml:space="preserve">Обобщенная теорема Фалеса (о пропорциональных отрезках). Окружность. Взаимное расположение прямой и окружности. Теорема о двух касательных, проведенных к окружности из точки. </w:t>
      </w:r>
    </w:p>
    <w:p w:rsidR="0009118E" w:rsidRPr="0009118E" w:rsidRDefault="0009118E" w:rsidP="0009118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18E">
        <w:rPr>
          <w:rFonts w:ascii="Times New Roman" w:hAnsi="Times New Roman"/>
          <w:color w:val="000000"/>
          <w:sz w:val="24"/>
          <w:szCs w:val="24"/>
        </w:rPr>
        <w:t>Свойства дуг и хорд в окружности. Теорема о пропорциональном делении отрезков при пересечении хорд. Теорема о касательной и секущей, проведенных из точки к окружности. Теорема об угле между касательной и хордой, проходящими через общую точку на окружности</w:t>
      </w:r>
      <w:r w:rsidR="008E5922">
        <w:rPr>
          <w:rFonts w:ascii="Times New Roman" w:hAnsi="Times New Roman"/>
          <w:color w:val="000000"/>
          <w:sz w:val="24"/>
          <w:szCs w:val="24"/>
        </w:rPr>
        <w:t>.</w:t>
      </w:r>
      <w:r w:rsidRPr="000911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18E" w:rsidRDefault="0009118E" w:rsidP="0009118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C635C" w:rsidRPr="0009118E" w:rsidRDefault="005863EA" w:rsidP="0009118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18E">
        <w:rPr>
          <w:rFonts w:ascii="Times New Roman" w:hAnsi="Times New Roman"/>
          <w:b/>
          <w:sz w:val="24"/>
          <w:szCs w:val="24"/>
        </w:rPr>
        <w:t>Тема № 2.</w:t>
      </w:r>
      <w:r w:rsidR="00C8601D" w:rsidRPr="0009118E">
        <w:rPr>
          <w:rFonts w:ascii="Times New Roman" w:hAnsi="Times New Roman"/>
          <w:b/>
          <w:sz w:val="24"/>
          <w:szCs w:val="24"/>
        </w:rPr>
        <w:t xml:space="preserve"> </w:t>
      </w:r>
      <w:r w:rsidR="008C635C" w:rsidRPr="0009118E">
        <w:rPr>
          <w:rFonts w:ascii="Times New Roman" w:hAnsi="Times New Roman"/>
          <w:sz w:val="24"/>
          <w:szCs w:val="24"/>
        </w:rPr>
        <w:t xml:space="preserve">Треугольники. </w:t>
      </w:r>
      <w:r w:rsidR="008C635C" w:rsidRPr="0009118E">
        <w:rPr>
          <w:rFonts w:ascii="Times New Roman" w:hAnsi="Times New Roman"/>
          <w:color w:val="000000"/>
          <w:sz w:val="24"/>
          <w:szCs w:val="24"/>
        </w:rPr>
        <w:t xml:space="preserve">Формула для вычисления длины биссектрисы треугольника с помощью длин его сторон. Теорема Менелая для треугольника. Теорема Чевы для треугольника Обобщенная теорема Пифагора. Теорема о том, что в каждом треугольнике биссектриса лежит между медианой и высотой, проведенными из той же вершины. Свойства и признаки равнобедренных треугольников. Теорема о том, что если в треугольнике две биссектрисы равны, то треугольник равнобедренный. Свойства и признаки прямоугольных треугольников. </w:t>
      </w:r>
    </w:p>
    <w:p w:rsidR="008C635C" w:rsidRPr="00193BC2" w:rsidRDefault="008C635C" w:rsidP="008C635C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118E" w:rsidRPr="0009118E" w:rsidRDefault="00C8601D" w:rsidP="00583D16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18E">
        <w:rPr>
          <w:rFonts w:ascii="Times New Roman" w:hAnsi="Times New Roman"/>
          <w:b/>
          <w:sz w:val="24"/>
          <w:szCs w:val="24"/>
        </w:rPr>
        <w:t>Тема № 3.</w:t>
      </w:r>
      <w:r w:rsidRPr="0009118E">
        <w:rPr>
          <w:rFonts w:ascii="Times New Roman" w:hAnsi="Times New Roman"/>
          <w:sz w:val="24"/>
          <w:szCs w:val="24"/>
        </w:rPr>
        <w:t xml:space="preserve"> </w:t>
      </w:r>
      <w:r w:rsidR="008C635C" w:rsidRPr="0009118E">
        <w:rPr>
          <w:rFonts w:ascii="Times New Roman" w:hAnsi="Times New Roman"/>
          <w:sz w:val="24"/>
          <w:szCs w:val="24"/>
        </w:rPr>
        <w:t>Четырехугольники</w:t>
      </w:r>
      <w:r w:rsidR="0009118E" w:rsidRPr="0009118E">
        <w:rPr>
          <w:rFonts w:ascii="Times New Roman" w:hAnsi="Times New Roman"/>
          <w:sz w:val="24"/>
          <w:szCs w:val="24"/>
        </w:rPr>
        <w:t xml:space="preserve"> и многоугольники</w:t>
      </w:r>
      <w:r w:rsidR="008C635C" w:rsidRPr="0009118E">
        <w:rPr>
          <w:rFonts w:ascii="Times New Roman" w:hAnsi="Times New Roman"/>
          <w:sz w:val="24"/>
          <w:szCs w:val="24"/>
        </w:rPr>
        <w:t>.</w:t>
      </w:r>
      <w:r w:rsidR="008C635C" w:rsidRPr="00091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118E" w:rsidRPr="0009118E">
        <w:rPr>
          <w:rFonts w:ascii="Times New Roman" w:hAnsi="Times New Roman"/>
          <w:color w:val="000000"/>
          <w:sz w:val="24"/>
          <w:szCs w:val="24"/>
        </w:rPr>
        <w:t xml:space="preserve">Теорема Менелая для многоугольника. </w:t>
      </w:r>
      <w:r w:rsidR="008C635C" w:rsidRPr="0009118E">
        <w:rPr>
          <w:rFonts w:ascii="Times New Roman" w:hAnsi="Times New Roman"/>
          <w:color w:val="000000"/>
          <w:sz w:val="24"/>
          <w:szCs w:val="24"/>
        </w:rPr>
        <w:t>Теорема Птолемея для вписанного четырехугольника</w:t>
      </w:r>
      <w:r w:rsidR="0009118E" w:rsidRPr="000911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C635C" w:rsidRPr="0009118E">
        <w:rPr>
          <w:rFonts w:ascii="Times New Roman" w:hAnsi="Times New Roman"/>
          <w:color w:val="000000"/>
          <w:sz w:val="24"/>
          <w:szCs w:val="24"/>
        </w:rPr>
        <w:t xml:space="preserve"> Теорема о площади выпуклого четырехугольника. Теорема Брахмагупта. </w:t>
      </w:r>
      <w:r w:rsidR="0009118E" w:rsidRPr="0009118E">
        <w:rPr>
          <w:rFonts w:ascii="Times New Roman" w:hAnsi="Times New Roman"/>
          <w:color w:val="000000"/>
          <w:sz w:val="24"/>
          <w:szCs w:val="24"/>
        </w:rPr>
        <w:t xml:space="preserve">Параллелограмм. Его свойства и признаки. Ромб, свойства и признаки. Прямоугольник, свойства и признаки. Квадрат, свойства и признаки. Трапеция. Теоремы о средней линии трапеции. Площадь прямоугольной трапеции, в которую можно вписать окружность (площадь равна произведению оснований). Теорема Эйлера о четырехугольнике. </w:t>
      </w:r>
    </w:p>
    <w:p w:rsidR="00F4417A" w:rsidRDefault="00F4417A" w:rsidP="00FE4F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118E" w:rsidRPr="00193BC2" w:rsidRDefault="00C8601D" w:rsidP="0009118E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sz w:val="24"/>
          <w:szCs w:val="24"/>
        </w:rPr>
        <w:t>Тема № 4.</w:t>
      </w:r>
      <w:r w:rsidRPr="00FE4FDD">
        <w:rPr>
          <w:rFonts w:ascii="Times New Roman" w:hAnsi="Times New Roman"/>
          <w:sz w:val="24"/>
          <w:szCs w:val="24"/>
        </w:rPr>
        <w:t xml:space="preserve"> </w:t>
      </w:r>
      <w:r w:rsidR="00D43C1C" w:rsidRPr="00D43C1C">
        <w:rPr>
          <w:rFonts w:ascii="Times New Roman" w:hAnsi="Times New Roman"/>
          <w:color w:val="000000"/>
          <w:sz w:val="24"/>
          <w:szCs w:val="24"/>
        </w:rPr>
        <w:t xml:space="preserve">Стереометрия. </w:t>
      </w:r>
      <w:r w:rsidR="00D43C1C">
        <w:rPr>
          <w:rFonts w:ascii="Times New Roman" w:hAnsi="Times New Roman"/>
          <w:color w:val="000000"/>
          <w:sz w:val="24"/>
          <w:szCs w:val="24"/>
        </w:rPr>
        <w:t>Многогранники. Построение сечений</w:t>
      </w:r>
      <w:r w:rsidR="00F4417A">
        <w:rPr>
          <w:rFonts w:ascii="Times New Roman" w:hAnsi="Times New Roman"/>
          <w:color w:val="000000"/>
          <w:sz w:val="24"/>
          <w:szCs w:val="24"/>
        </w:rPr>
        <w:t>.</w:t>
      </w:r>
      <w:r w:rsidR="0009118E" w:rsidRPr="00091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118E">
        <w:rPr>
          <w:rFonts w:ascii="Times New Roman" w:hAnsi="Times New Roman"/>
          <w:color w:val="000000"/>
          <w:sz w:val="24"/>
          <w:szCs w:val="24"/>
        </w:rPr>
        <w:t>Куб и его свойства. Параллелепипед</w:t>
      </w:r>
      <w:r w:rsidR="0009118E" w:rsidRPr="00193BC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09118E">
        <w:rPr>
          <w:rFonts w:ascii="Times New Roman" w:hAnsi="Times New Roman"/>
          <w:color w:val="000000"/>
          <w:sz w:val="24"/>
          <w:szCs w:val="24"/>
        </w:rPr>
        <w:t xml:space="preserve"> и его свойства. Тетраэдр и его свойства. Пирамида и его свойства. Призма и его свойства. Конус и его свойства. Циллиндр  и его свойства. Сфера и его свойства. </w:t>
      </w:r>
      <w:r w:rsidR="0009118E" w:rsidRPr="00193BC2">
        <w:rPr>
          <w:rFonts w:ascii="Times New Roman" w:hAnsi="Times New Roman"/>
          <w:color w:val="000000"/>
          <w:sz w:val="24"/>
          <w:szCs w:val="24"/>
        </w:rPr>
        <w:t>Методы построения сечений</w:t>
      </w:r>
      <w:r w:rsidR="0009118E">
        <w:rPr>
          <w:rFonts w:ascii="Times New Roman" w:hAnsi="Times New Roman"/>
          <w:color w:val="000000"/>
          <w:sz w:val="24"/>
          <w:szCs w:val="24"/>
        </w:rPr>
        <w:t xml:space="preserve"> многогранников</w:t>
      </w:r>
      <w:r w:rsidR="0009118E" w:rsidRPr="00193BC2">
        <w:rPr>
          <w:rFonts w:ascii="Times New Roman" w:hAnsi="Times New Roman"/>
          <w:color w:val="000000"/>
          <w:sz w:val="24"/>
          <w:szCs w:val="24"/>
        </w:rPr>
        <w:t>.</w:t>
      </w:r>
    </w:p>
    <w:p w:rsidR="00C8601D" w:rsidRPr="00FE4FDD" w:rsidRDefault="00C8601D" w:rsidP="00FE4F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FE4FDD" w:rsidRDefault="008D6C9F" w:rsidP="00FE4FDD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23108">
        <w:rPr>
          <w:rFonts w:ascii="Times New Roman" w:hAnsi="Times New Roman"/>
          <w:sz w:val="24"/>
          <w:szCs w:val="24"/>
        </w:rPr>
        <w:t>Практикум по решению задач на построение</w:t>
      </w:r>
      <w:r w:rsidRPr="00FE4FDD">
        <w:rPr>
          <w:rFonts w:ascii="Times New Roman" w:hAnsi="Times New Roman"/>
          <w:sz w:val="24"/>
          <w:szCs w:val="24"/>
        </w:rPr>
        <w:t xml:space="preserve">»/ </w:t>
      </w:r>
      <w:r w:rsidR="00475158">
        <w:rPr>
          <w:rFonts w:ascii="Times New Roman" w:hAnsi="Times New Roman"/>
          <w:sz w:val="24"/>
          <w:szCs w:val="24"/>
        </w:rPr>
        <w:t>О.Н. Лучко</w:t>
      </w:r>
      <w:r w:rsidRPr="00FE4FDD">
        <w:rPr>
          <w:rFonts w:ascii="Times New Roman" w:hAnsi="Times New Roman"/>
          <w:sz w:val="24"/>
          <w:szCs w:val="24"/>
        </w:rPr>
        <w:t xml:space="preserve"> – Омск: Изд-во Ом</w:t>
      </w:r>
      <w:r w:rsidR="003748EB">
        <w:rPr>
          <w:rFonts w:ascii="Times New Roman" w:hAnsi="Times New Roman"/>
          <w:sz w:val="24"/>
          <w:szCs w:val="24"/>
        </w:rPr>
        <w:t>ской гуманитарной академии, 20</w:t>
      </w:r>
      <w:r w:rsidR="00891CBF">
        <w:rPr>
          <w:rFonts w:ascii="Times New Roman" w:hAnsi="Times New Roman"/>
          <w:sz w:val="24"/>
          <w:szCs w:val="24"/>
        </w:rPr>
        <w:t>20</w:t>
      </w:r>
      <w:r w:rsidRPr="00FE4FDD">
        <w:rPr>
          <w:rFonts w:ascii="Times New Roman" w:hAnsi="Times New Roman"/>
          <w:sz w:val="24"/>
          <w:szCs w:val="24"/>
        </w:rPr>
        <w:t xml:space="preserve">. </w:t>
      </w:r>
    </w:p>
    <w:p w:rsidR="008D6C9F" w:rsidRPr="00FE4FDD" w:rsidRDefault="008D6C9F" w:rsidP="00FE4FDD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</w:t>
      </w:r>
      <w:r w:rsidRPr="00FE4FDD">
        <w:rPr>
          <w:rFonts w:ascii="Times New Roman" w:hAnsi="Times New Roman"/>
          <w:sz w:val="24"/>
          <w:szCs w:val="24"/>
        </w:rPr>
        <w:lastRenderedPageBreak/>
        <w:t>программам высшего образования – программам бакалавриата и магистратуры, одобренное на зас</w:t>
      </w:r>
      <w:r w:rsidR="0071142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FE4FDD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FE4FDD" w:rsidRDefault="0050361F" w:rsidP="00FE4FDD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FE4FDD" w:rsidRDefault="008D6C9F" w:rsidP="00FE4FDD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FE4F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4FDD">
        <w:rPr>
          <w:rFonts w:ascii="Times New Roman" w:hAnsi="Times New Roman"/>
          <w:sz w:val="24"/>
          <w:szCs w:val="24"/>
        </w:rPr>
        <w:t>магистратуры, одобренное на зас</w:t>
      </w:r>
      <w:r w:rsidR="0071142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FE4FDD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FE4FDD" w:rsidRDefault="00CE5773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8D6C9F" w:rsidRPr="00FE4FDD">
        <w:rPr>
          <w:rFonts w:ascii="Times New Roman" w:hAnsi="Times New Roman"/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A4097" w:rsidRPr="00FE4FDD" w:rsidRDefault="008A4097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694" w:rsidRPr="001E69A4" w:rsidRDefault="00745694" w:rsidP="00745694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69A4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745694" w:rsidRPr="001E2EA5" w:rsidRDefault="00745694" w:rsidP="001E2E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A5">
        <w:rPr>
          <w:rFonts w:ascii="Times New Roman" w:hAnsi="Times New Roman"/>
          <w:sz w:val="24"/>
          <w:szCs w:val="24"/>
        </w:rPr>
        <w:t xml:space="preserve">Жафяров А.Ж. Профильное обучение математике старшеклассников [Электронный ресурс] : учебно-дидактический комплекс / А.Ж. Жафяров. — Электрон. текстовые данные. — Новосибирск: Сибирское университетское издательство, 2017. — 468 c. — 978-5-379-02031-6. — Режим доступа: </w:t>
      </w:r>
      <w:hyperlink r:id="rId8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http://www.iprbookshop.ru/65152.html</w:t>
        </w:r>
      </w:hyperlink>
    </w:p>
    <w:p w:rsidR="001E2EA5" w:rsidRPr="00107855" w:rsidRDefault="001E2EA5" w:rsidP="001E2EA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855">
        <w:rPr>
          <w:rFonts w:ascii="Times New Roman" w:hAnsi="Times New Roman"/>
          <w:sz w:val="24"/>
          <w:szCs w:val="24"/>
        </w:rPr>
        <w:t xml:space="preserve">Жафяров А.Ж. Элективные курсы по геометрии для профильной школы [Электронный ресурс] : учебно-дидактический комплекс / А.Ж. Жафяров. — Электрон. текстовые данные. — Новосибирск: Сибирское университетское издательство, 2017. — 509 c. — 978-5-379-02030-9. — Режим доступа: </w:t>
      </w:r>
      <w:hyperlink r:id="rId9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http://www.iprbookshop.ru/65269.html</w:t>
        </w:r>
      </w:hyperlink>
    </w:p>
    <w:p w:rsidR="00745694" w:rsidRPr="001E69A4" w:rsidRDefault="00745694" w:rsidP="00745694">
      <w:pPr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69A4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1E2EA5" w:rsidRDefault="001E2EA5" w:rsidP="001E2EA5">
      <w:pPr>
        <w:widowControl w:val="0"/>
        <w:numPr>
          <w:ilvl w:val="3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403188">
        <w:rPr>
          <w:rFonts w:ascii="Times New Roman" w:hAnsi="Times New Roman"/>
          <w:sz w:val="24"/>
          <w:szCs w:val="24"/>
        </w:rPr>
        <w:t xml:space="preserve">Денисова Н.С. Геометрия треугольника, тетраэдра, симплекса [Электронный ресурс] : учебное пособие / Н.С. Денисова. — Электрон. текстовые данные. — М. : Московский педагогический государственный университет, 2016. — 188 c. — 978-5-4263-0431-4. — Режим доступа: </w:t>
      </w:r>
      <w:hyperlink r:id="rId10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http://www.iprbookshop.ru/72488.html</w:t>
        </w:r>
      </w:hyperlink>
    </w:p>
    <w:p w:rsidR="001E2EA5" w:rsidRPr="00107855" w:rsidRDefault="001E2EA5" w:rsidP="001E2EA5">
      <w:pPr>
        <w:widowControl w:val="0"/>
        <w:numPr>
          <w:ilvl w:val="3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07855">
        <w:rPr>
          <w:rFonts w:ascii="Times New Roman" w:hAnsi="Times New Roman"/>
          <w:sz w:val="24"/>
          <w:szCs w:val="24"/>
        </w:rPr>
        <w:t xml:space="preserve">Денисова Н.С. Дополнительные главы проективной геометрии [Электронный ресурс] : учебное пособие / Н.С. Денисова, А.В. Никифорова. — Электрон. текстовые данные. — М. : Прометей, 2016. — 82 c. — 978-5-9907986-3-2. — Режим доступа: </w:t>
      </w:r>
      <w:hyperlink r:id="rId11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http://www.iprbookshop.ru/58127.html</w:t>
        </w:r>
      </w:hyperlink>
    </w:p>
    <w:p w:rsidR="006A3542" w:rsidRDefault="006A3542" w:rsidP="00FE4FDD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FE4FDD" w:rsidRDefault="00CE5773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FE4FDD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E4FD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E4FD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14C3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8509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FE4FDD" w:rsidRDefault="008D6C9F" w:rsidP="00FE4FDD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FE4FDD" w:rsidRDefault="00CE5773" w:rsidP="00FE4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FE4FD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FE4FDD">
        <w:rPr>
          <w:rFonts w:ascii="Times New Roman" w:hAnsi="Times New Roman"/>
          <w:bCs/>
          <w:sz w:val="24"/>
          <w:szCs w:val="24"/>
        </w:rPr>
        <w:t>«</w:t>
      </w:r>
      <w:r w:rsidR="00F23108">
        <w:rPr>
          <w:rFonts w:ascii="Times New Roman" w:hAnsi="Times New Roman"/>
          <w:bCs/>
          <w:sz w:val="24"/>
          <w:szCs w:val="24"/>
        </w:rPr>
        <w:t>Практикум по решению задач на построение</w:t>
      </w:r>
      <w:r w:rsidR="007477CB" w:rsidRPr="00FE4FDD">
        <w:rPr>
          <w:rFonts w:ascii="Times New Roman" w:hAnsi="Times New Roman"/>
          <w:bCs/>
          <w:sz w:val="24"/>
          <w:szCs w:val="24"/>
        </w:rPr>
        <w:t>»</w:t>
      </w:r>
      <w:r w:rsidR="007477CB" w:rsidRPr="00FE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FDD">
        <w:rPr>
          <w:rFonts w:ascii="Times New Roman" w:hAnsi="Times New Roman"/>
          <w:sz w:val="24"/>
          <w:szCs w:val="24"/>
        </w:rPr>
        <w:t>обучающиеся</w:t>
      </w:r>
      <w:r w:rsidRPr="00FE4FDD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E4FDD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FE4FDD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E4FDD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FE4FDD">
        <w:rPr>
          <w:rFonts w:ascii="Times New Roman" w:hAnsi="Times New Roman"/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E4FDD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FE4F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E4FD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FE4FD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FE4FDD" w:rsidRDefault="00CE5773" w:rsidP="00FE4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FE4FD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FE4FDD">
        <w:rPr>
          <w:rFonts w:ascii="Times New Roman" w:hAnsi="Times New Roman"/>
          <w:sz w:val="24"/>
          <w:szCs w:val="24"/>
        </w:rPr>
        <w:t>ЭБС Юрайт</w:t>
      </w:r>
      <w:r w:rsidRPr="00FE4FDD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</w:rPr>
        <w:tab/>
        <w:t>Microsoft Windows 10 Professional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748EB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748EB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748EB" w:rsidRPr="003748EB" w:rsidRDefault="003748EB" w:rsidP="00374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8EB">
        <w:rPr>
          <w:rFonts w:ascii="Times New Roman" w:hAnsi="Times New Roman"/>
          <w:color w:val="000000"/>
          <w:sz w:val="24"/>
          <w:szCs w:val="24"/>
        </w:rPr>
        <w:t>•</w:t>
      </w:r>
      <w:r w:rsidRPr="003748EB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FE4FDD" w:rsidRDefault="00CE5773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8D6C9F" w:rsidRPr="00FE4FDD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CE5773">
        <w:rPr>
          <w:rFonts w:ascii="Times New Roman" w:hAnsi="Times New Roman"/>
          <w:b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CE5773">
        <w:rPr>
          <w:rFonts w:ascii="Times New Roman" w:hAnsi="Times New Roman"/>
          <w:sz w:val="24"/>
          <w:szCs w:val="24"/>
          <w:lang w:val="en-US"/>
        </w:rPr>
        <w:t>Microsoft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Windows</w:t>
      </w:r>
      <w:r w:rsidRPr="00CE5773">
        <w:rPr>
          <w:rFonts w:ascii="Times New Roman" w:hAnsi="Times New Roman"/>
          <w:sz w:val="24"/>
          <w:szCs w:val="24"/>
        </w:rPr>
        <w:t xml:space="preserve"> 10,  </w:t>
      </w:r>
      <w:r w:rsidRPr="00CE5773">
        <w:rPr>
          <w:rFonts w:ascii="Times New Roman" w:hAnsi="Times New Roman"/>
          <w:sz w:val="24"/>
          <w:szCs w:val="24"/>
          <w:lang w:val="en-US"/>
        </w:rPr>
        <w:t>Microsoft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Professional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Plus</w:t>
      </w:r>
      <w:r w:rsidRPr="00CE5773">
        <w:rPr>
          <w:rFonts w:ascii="Times New Roman" w:hAnsi="Times New Roman"/>
          <w:sz w:val="24"/>
          <w:szCs w:val="24"/>
        </w:rPr>
        <w:t xml:space="preserve"> 2007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CE5773">
        <w:rPr>
          <w:rFonts w:ascii="Times New Roman" w:hAnsi="Times New Roman"/>
          <w:sz w:val="24"/>
          <w:szCs w:val="24"/>
          <w:lang w:val="en-US"/>
        </w:rPr>
        <w:t>Microsoft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Windows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XP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Microsoft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Professional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Plus</w:t>
      </w:r>
      <w:r w:rsidRPr="00CE5773">
        <w:rPr>
          <w:rFonts w:ascii="Times New Roman" w:hAnsi="Times New Roman"/>
          <w:sz w:val="24"/>
          <w:szCs w:val="24"/>
        </w:rPr>
        <w:t xml:space="preserve"> 2007,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Writer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Calc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Impress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Draw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Math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Base</w:t>
      </w:r>
      <w:r w:rsidRPr="00CE5773">
        <w:rPr>
          <w:rFonts w:ascii="Times New Roman" w:hAnsi="Times New Roman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CE5773">
        <w:rPr>
          <w:rFonts w:ascii="Times New Roman" w:hAnsi="Times New Roman"/>
          <w:sz w:val="24"/>
          <w:szCs w:val="24"/>
          <w:lang w:val="en-US"/>
        </w:rPr>
        <w:t>Microsoft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Windows</w:t>
      </w:r>
      <w:r w:rsidRPr="00CE5773">
        <w:rPr>
          <w:rFonts w:ascii="Times New Roman" w:hAnsi="Times New Roman"/>
          <w:sz w:val="24"/>
          <w:szCs w:val="24"/>
        </w:rPr>
        <w:t xml:space="preserve"> 10,  </w:t>
      </w:r>
      <w:r w:rsidRPr="00CE5773">
        <w:rPr>
          <w:rFonts w:ascii="Times New Roman" w:hAnsi="Times New Roman"/>
          <w:sz w:val="24"/>
          <w:szCs w:val="24"/>
          <w:lang w:val="en-US"/>
        </w:rPr>
        <w:t>Microsoft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Professional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Plus</w:t>
      </w:r>
      <w:r w:rsidRPr="00CE5773">
        <w:rPr>
          <w:rFonts w:ascii="Times New Roman" w:hAnsi="Times New Roman"/>
          <w:sz w:val="24"/>
          <w:szCs w:val="24"/>
        </w:rPr>
        <w:t xml:space="preserve"> 2007,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Writer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Calc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Impress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Draw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Math</w:t>
      </w:r>
      <w:r w:rsidRPr="00CE5773">
        <w:rPr>
          <w:rFonts w:ascii="Times New Roman" w:hAnsi="Times New Roman"/>
          <w:sz w:val="24"/>
          <w:szCs w:val="24"/>
        </w:rPr>
        <w:t xml:space="preserve">,  </w:t>
      </w:r>
      <w:r w:rsidRPr="00CE5773">
        <w:rPr>
          <w:rFonts w:ascii="Times New Roman" w:hAnsi="Times New Roman"/>
          <w:sz w:val="24"/>
          <w:szCs w:val="24"/>
          <w:lang w:val="en-US"/>
        </w:rPr>
        <w:t>LibreOffice</w:t>
      </w:r>
      <w:r w:rsidRPr="00CE5773"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  <w:lang w:val="en-US"/>
        </w:rPr>
        <w:t>Base</w:t>
      </w:r>
      <w:r w:rsidRPr="00CE5773">
        <w:rPr>
          <w:rFonts w:ascii="Times New Roman" w:hAnsi="Times New Roman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14C30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CE5773">
        <w:rPr>
          <w:rFonts w:ascii="Times New Roman" w:hAnsi="Times New Roman"/>
          <w:sz w:val="24"/>
          <w:szCs w:val="24"/>
        </w:rPr>
        <w:t xml:space="preserve">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14C30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CE5773">
        <w:rPr>
          <w:rFonts w:ascii="Times New Roman" w:hAnsi="Times New Roman"/>
          <w:sz w:val="24"/>
          <w:szCs w:val="24"/>
        </w:rPr>
        <w:t xml:space="preserve">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 </w:t>
      </w: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773" w:rsidRPr="00CE5773" w:rsidRDefault="00CE5773" w:rsidP="00CE5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2E2" w:rsidRPr="00FE4FDD" w:rsidRDefault="007522E2" w:rsidP="00FE4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2E2" w:rsidRPr="00FE4FDD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D8B" w:rsidRDefault="000A7D8B" w:rsidP="00AB67F4">
      <w:pPr>
        <w:spacing w:after="0" w:line="240" w:lineRule="auto"/>
      </w:pPr>
      <w:r>
        <w:separator/>
      </w:r>
    </w:p>
  </w:endnote>
  <w:endnote w:type="continuationSeparator" w:id="0">
    <w:p w:rsidR="000A7D8B" w:rsidRDefault="000A7D8B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D8B" w:rsidRDefault="000A7D8B" w:rsidP="00AB67F4">
      <w:pPr>
        <w:spacing w:after="0" w:line="240" w:lineRule="auto"/>
      </w:pPr>
      <w:r>
        <w:separator/>
      </w:r>
    </w:p>
  </w:footnote>
  <w:footnote w:type="continuationSeparator" w:id="0">
    <w:p w:rsidR="000A7D8B" w:rsidRDefault="000A7D8B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C5106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A6E8F"/>
    <w:multiLevelType w:val="hybridMultilevel"/>
    <w:tmpl w:val="4752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9CFE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D70070"/>
    <w:multiLevelType w:val="hybridMultilevel"/>
    <w:tmpl w:val="1178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367912"/>
    <w:multiLevelType w:val="hybridMultilevel"/>
    <w:tmpl w:val="F82E8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1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00979"/>
    <w:rsid w:val="000028CB"/>
    <w:rsid w:val="00015B7D"/>
    <w:rsid w:val="000200FF"/>
    <w:rsid w:val="0003086A"/>
    <w:rsid w:val="00045BDB"/>
    <w:rsid w:val="00065B04"/>
    <w:rsid w:val="00074089"/>
    <w:rsid w:val="000749F5"/>
    <w:rsid w:val="0009118E"/>
    <w:rsid w:val="000A3583"/>
    <w:rsid w:val="000A7097"/>
    <w:rsid w:val="000A7D8B"/>
    <w:rsid w:val="000B0F9F"/>
    <w:rsid w:val="000B14E5"/>
    <w:rsid w:val="000B3D3A"/>
    <w:rsid w:val="000C51D2"/>
    <w:rsid w:val="000F1723"/>
    <w:rsid w:val="000F3022"/>
    <w:rsid w:val="000F63CD"/>
    <w:rsid w:val="00114C30"/>
    <w:rsid w:val="00123486"/>
    <w:rsid w:val="0012539B"/>
    <w:rsid w:val="0013446A"/>
    <w:rsid w:val="00137D8C"/>
    <w:rsid w:val="001403FB"/>
    <w:rsid w:val="00170E7B"/>
    <w:rsid w:val="001721A5"/>
    <w:rsid w:val="00186C5F"/>
    <w:rsid w:val="0019742D"/>
    <w:rsid w:val="001C4ABA"/>
    <w:rsid w:val="001C658A"/>
    <w:rsid w:val="001C7A2B"/>
    <w:rsid w:val="001D054D"/>
    <w:rsid w:val="001D5C18"/>
    <w:rsid w:val="001D69D0"/>
    <w:rsid w:val="001E2EA5"/>
    <w:rsid w:val="001E3F0B"/>
    <w:rsid w:val="0025459E"/>
    <w:rsid w:val="00255D68"/>
    <w:rsid w:val="002571A3"/>
    <w:rsid w:val="00263A0A"/>
    <w:rsid w:val="002877C1"/>
    <w:rsid w:val="002A6971"/>
    <w:rsid w:val="002C600E"/>
    <w:rsid w:val="002D4A63"/>
    <w:rsid w:val="00315E23"/>
    <w:rsid w:val="003207D7"/>
    <w:rsid w:val="00323D6A"/>
    <w:rsid w:val="00325EC2"/>
    <w:rsid w:val="00347D48"/>
    <w:rsid w:val="00350F02"/>
    <w:rsid w:val="00352836"/>
    <w:rsid w:val="00366D9A"/>
    <w:rsid w:val="003748EB"/>
    <w:rsid w:val="00393288"/>
    <w:rsid w:val="003C0A77"/>
    <w:rsid w:val="003C4880"/>
    <w:rsid w:val="003E2FCE"/>
    <w:rsid w:val="003E397D"/>
    <w:rsid w:val="003F665C"/>
    <w:rsid w:val="003F70BB"/>
    <w:rsid w:val="00402015"/>
    <w:rsid w:val="0041767D"/>
    <w:rsid w:val="00445B06"/>
    <w:rsid w:val="00455746"/>
    <w:rsid w:val="004566C4"/>
    <w:rsid w:val="0046128A"/>
    <w:rsid w:val="0046191D"/>
    <w:rsid w:val="00475158"/>
    <w:rsid w:val="004962D4"/>
    <w:rsid w:val="00497242"/>
    <w:rsid w:val="00497ADF"/>
    <w:rsid w:val="004A58C2"/>
    <w:rsid w:val="004B3AF8"/>
    <w:rsid w:val="004B6978"/>
    <w:rsid w:val="004D3266"/>
    <w:rsid w:val="004D4B97"/>
    <w:rsid w:val="004D51FC"/>
    <w:rsid w:val="004F112F"/>
    <w:rsid w:val="004F22B2"/>
    <w:rsid w:val="004F7703"/>
    <w:rsid w:val="005034A6"/>
    <w:rsid w:val="0050361F"/>
    <w:rsid w:val="005224AC"/>
    <w:rsid w:val="00560F81"/>
    <w:rsid w:val="00570386"/>
    <w:rsid w:val="00572926"/>
    <w:rsid w:val="005835C6"/>
    <w:rsid w:val="00583D16"/>
    <w:rsid w:val="005861BF"/>
    <w:rsid w:val="005863EA"/>
    <w:rsid w:val="00590E57"/>
    <w:rsid w:val="0059604A"/>
    <w:rsid w:val="005A7402"/>
    <w:rsid w:val="005B1C23"/>
    <w:rsid w:val="005B3496"/>
    <w:rsid w:val="005D7124"/>
    <w:rsid w:val="00626824"/>
    <w:rsid w:val="00637286"/>
    <w:rsid w:val="0066534C"/>
    <w:rsid w:val="006A3542"/>
    <w:rsid w:val="006A48E2"/>
    <w:rsid w:val="006A62F1"/>
    <w:rsid w:val="006B6E07"/>
    <w:rsid w:val="006C2F41"/>
    <w:rsid w:val="006C35BE"/>
    <w:rsid w:val="006C3B1D"/>
    <w:rsid w:val="006D7F35"/>
    <w:rsid w:val="006F0404"/>
    <w:rsid w:val="006F0598"/>
    <w:rsid w:val="006F170E"/>
    <w:rsid w:val="00704C84"/>
    <w:rsid w:val="00705F16"/>
    <w:rsid w:val="0071142A"/>
    <w:rsid w:val="00722BDE"/>
    <w:rsid w:val="00733A67"/>
    <w:rsid w:val="00745694"/>
    <w:rsid w:val="00745FD6"/>
    <w:rsid w:val="007477CB"/>
    <w:rsid w:val="007522E2"/>
    <w:rsid w:val="00767CE2"/>
    <w:rsid w:val="00782D82"/>
    <w:rsid w:val="00793403"/>
    <w:rsid w:val="007A071E"/>
    <w:rsid w:val="007A3C53"/>
    <w:rsid w:val="007A402F"/>
    <w:rsid w:val="007B5DA6"/>
    <w:rsid w:val="007C771D"/>
    <w:rsid w:val="007C7DB5"/>
    <w:rsid w:val="007D25C5"/>
    <w:rsid w:val="007D694D"/>
    <w:rsid w:val="007E20A5"/>
    <w:rsid w:val="0080108F"/>
    <w:rsid w:val="008064A3"/>
    <w:rsid w:val="008168C4"/>
    <w:rsid w:val="008216B3"/>
    <w:rsid w:val="008575F0"/>
    <w:rsid w:val="0086089A"/>
    <w:rsid w:val="00863545"/>
    <w:rsid w:val="00873068"/>
    <w:rsid w:val="00891CBF"/>
    <w:rsid w:val="008A4097"/>
    <w:rsid w:val="008B053F"/>
    <w:rsid w:val="008B364A"/>
    <w:rsid w:val="008C4678"/>
    <w:rsid w:val="008C635C"/>
    <w:rsid w:val="008D1208"/>
    <w:rsid w:val="008D649D"/>
    <w:rsid w:val="008D6C9F"/>
    <w:rsid w:val="008D74EB"/>
    <w:rsid w:val="008E3863"/>
    <w:rsid w:val="008E5922"/>
    <w:rsid w:val="008E62D2"/>
    <w:rsid w:val="008E6D84"/>
    <w:rsid w:val="00906461"/>
    <w:rsid w:val="00915FA9"/>
    <w:rsid w:val="00936ABD"/>
    <w:rsid w:val="00946EF5"/>
    <w:rsid w:val="00950200"/>
    <w:rsid w:val="00961E32"/>
    <w:rsid w:val="009620AD"/>
    <w:rsid w:val="009A0648"/>
    <w:rsid w:val="009A48DC"/>
    <w:rsid w:val="009B105B"/>
    <w:rsid w:val="009B5A2E"/>
    <w:rsid w:val="009D2C17"/>
    <w:rsid w:val="00A054DF"/>
    <w:rsid w:val="00A13A02"/>
    <w:rsid w:val="00A25734"/>
    <w:rsid w:val="00A26470"/>
    <w:rsid w:val="00A2654B"/>
    <w:rsid w:val="00A33A6E"/>
    <w:rsid w:val="00A37D26"/>
    <w:rsid w:val="00A43743"/>
    <w:rsid w:val="00A508E2"/>
    <w:rsid w:val="00A649B3"/>
    <w:rsid w:val="00A96FBC"/>
    <w:rsid w:val="00AB0352"/>
    <w:rsid w:val="00AB29DA"/>
    <w:rsid w:val="00AB3DD0"/>
    <w:rsid w:val="00AB67F4"/>
    <w:rsid w:val="00AC1A27"/>
    <w:rsid w:val="00AD0356"/>
    <w:rsid w:val="00AD35F4"/>
    <w:rsid w:val="00AD6DC6"/>
    <w:rsid w:val="00AE5F3A"/>
    <w:rsid w:val="00AF5179"/>
    <w:rsid w:val="00B03C73"/>
    <w:rsid w:val="00B04A71"/>
    <w:rsid w:val="00B26FA6"/>
    <w:rsid w:val="00B27283"/>
    <w:rsid w:val="00B27CF5"/>
    <w:rsid w:val="00B3160C"/>
    <w:rsid w:val="00B625B3"/>
    <w:rsid w:val="00B72960"/>
    <w:rsid w:val="00B92457"/>
    <w:rsid w:val="00B93035"/>
    <w:rsid w:val="00B96D2A"/>
    <w:rsid w:val="00BA328C"/>
    <w:rsid w:val="00BB6036"/>
    <w:rsid w:val="00BC4652"/>
    <w:rsid w:val="00BD4652"/>
    <w:rsid w:val="00BD7AE8"/>
    <w:rsid w:val="00BE1B1F"/>
    <w:rsid w:val="00BE5031"/>
    <w:rsid w:val="00BE66CC"/>
    <w:rsid w:val="00BF121A"/>
    <w:rsid w:val="00C00B63"/>
    <w:rsid w:val="00C0735F"/>
    <w:rsid w:val="00C42E55"/>
    <w:rsid w:val="00C44D21"/>
    <w:rsid w:val="00C648E0"/>
    <w:rsid w:val="00C75766"/>
    <w:rsid w:val="00C8601D"/>
    <w:rsid w:val="00CA1585"/>
    <w:rsid w:val="00CB32E3"/>
    <w:rsid w:val="00CC4FE9"/>
    <w:rsid w:val="00CC609A"/>
    <w:rsid w:val="00CE08A9"/>
    <w:rsid w:val="00CE5773"/>
    <w:rsid w:val="00CE7D20"/>
    <w:rsid w:val="00D07E93"/>
    <w:rsid w:val="00D11C2B"/>
    <w:rsid w:val="00D14A7E"/>
    <w:rsid w:val="00D1757F"/>
    <w:rsid w:val="00D21533"/>
    <w:rsid w:val="00D32D30"/>
    <w:rsid w:val="00D43C1C"/>
    <w:rsid w:val="00D46C2C"/>
    <w:rsid w:val="00D56F0A"/>
    <w:rsid w:val="00D61459"/>
    <w:rsid w:val="00D71389"/>
    <w:rsid w:val="00D747D9"/>
    <w:rsid w:val="00D762E8"/>
    <w:rsid w:val="00D8101D"/>
    <w:rsid w:val="00D85091"/>
    <w:rsid w:val="00D87607"/>
    <w:rsid w:val="00D90B29"/>
    <w:rsid w:val="00DC6E1B"/>
    <w:rsid w:val="00DE5270"/>
    <w:rsid w:val="00E17D1E"/>
    <w:rsid w:val="00E2542F"/>
    <w:rsid w:val="00E310E5"/>
    <w:rsid w:val="00E57A31"/>
    <w:rsid w:val="00E82A67"/>
    <w:rsid w:val="00E97D1D"/>
    <w:rsid w:val="00EB319D"/>
    <w:rsid w:val="00EB4766"/>
    <w:rsid w:val="00EC34EA"/>
    <w:rsid w:val="00EC5F4A"/>
    <w:rsid w:val="00EC75D5"/>
    <w:rsid w:val="00ED222B"/>
    <w:rsid w:val="00F05E85"/>
    <w:rsid w:val="00F16667"/>
    <w:rsid w:val="00F219CA"/>
    <w:rsid w:val="00F23108"/>
    <w:rsid w:val="00F40E00"/>
    <w:rsid w:val="00F4417A"/>
    <w:rsid w:val="00F46973"/>
    <w:rsid w:val="00F6331A"/>
    <w:rsid w:val="00F76108"/>
    <w:rsid w:val="00F80C7C"/>
    <w:rsid w:val="00F81122"/>
    <w:rsid w:val="00F87BE5"/>
    <w:rsid w:val="00FB43F7"/>
    <w:rsid w:val="00FC11CE"/>
    <w:rsid w:val="00FC26EA"/>
    <w:rsid w:val="00FC290A"/>
    <w:rsid w:val="00FD19E8"/>
    <w:rsid w:val="00FE4FDD"/>
    <w:rsid w:val="00FE758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D43C1C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uiPriority w:val="99"/>
    <w:rsid w:val="00D43C1C"/>
    <w:rPr>
      <w:rFonts w:ascii="TimesET" w:hAnsi="TimesET" w:cs="TimesET"/>
      <w:sz w:val="28"/>
      <w:szCs w:val="28"/>
    </w:rPr>
  </w:style>
  <w:style w:type="paragraph" w:customStyle="1" w:styleId="Default">
    <w:name w:val="Default"/>
    <w:rsid w:val="008D74E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1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15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12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248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6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A47B-9E18-4C95-8E39-BF23449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44532</CharactersWithSpaces>
  <SharedDoc>false</SharedDoc>
  <HLinks>
    <vt:vector size="18" baseType="variant"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http://www.iprbookshop.ru/58127.html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http://www.iprbookshop.ru/72488.html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11</cp:revision>
  <cp:lastPrinted>2019-03-05T10:53:00Z</cp:lastPrinted>
  <dcterms:created xsi:type="dcterms:W3CDTF">2021-01-22T03:30:00Z</dcterms:created>
  <dcterms:modified xsi:type="dcterms:W3CDTF">2022-11-13T09:48:00Z</dcterms:modified>
</cp:coreProperties>
</file>